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1B6C2" w14:textId="73F6052B" w:rsidR="000E538A" w:rsidRPr="00CF139B"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EA2F7F">
        <w:rPr>
          <w:rFonts w:eastAsia="Batang"/>
          <w:b/>
          <w:bCs/>
          <w:sz w:val="28"/>
          <w:szCs w:val="24"/>
          <w:lang w:eastAsia="en-US"/>
        </w:rPr>
        <w:t>8-e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552A71" w:rsidRPr="00552A71">
        <w:rPr>
          <w:rFonts w:eastAsia="Batang"/>
          <w:b/>
          <w:bCs/>
          <w:sz w:val="28"/>
          <w:szCs w:val="24"/>
          <w:lang w:eastAsia="en-US"/>
        </w:rPr>
        <w:t>R1-2201831</w:t>
      </w:r>
    </w:p>
    <w:p w14:paraId="5B3CFE2D" w14:textId="44490C40" w:rsidR="000E538A"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4D6DA5" w:rsidRPr="0068317C">
        <w:rPr>
          <w:rFonts w:eastAsia="Batang"/>
          <w:b/>
          <w:bCs/>
          <w:sz w:val="28"/>
          <w:szCs w:val="24"/>
          <w:lang w:eastAsia="en-US"/>
        </w:rPr>
        <w:t>February 21st – March 3rd</w:t>
      </w:r>
      <w:r w:rsidRPr="00CF139B">
        <w:rPr>
          <w:rFonts w:eastAsia="Batang"/>
          <w:b/>
          <w:bCs/>
          <w:sz w:val="28"/>
          <w:szCs w:val="24"/>
          <w:lang w:eastAsia="en-US"/>
        </w:rPr>
        <w:t>, 202</w:t>
      </w:r>
      <w:r w:rsidR="00E145F0">
        <w:rPr>
          <w:rFonts w:eastAsia="Batang"/>
          <w:b/>
          <w:bCs/>
          <w:sz w:val="28"/>
          <w:szCs w:val="24"/>
          <w:lang w:eastAsia="en-US"/>
        </w:rPr>
        <w:t>2</w:t>
      </w:r>
    </w:p>
    <w:p w14:paraId="1875C624" w14:textId="77777777" w:rsidR="005A5FE1" w:rsidRPr="000E538A" w:rsidRDefault="005A5FE1" w:rsidP="00C9100E">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6B5DD8FA"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7D7453">
        <w:rPr>
          <w:rFonts w:ascii="Times New Roman" w:hAnsi="Times New Roman"/>
          <w:sz w:val="24"/>
          <w:szCs w:val="24"/>
          <w:lang w:val="en-US"/>
        </w:rPr>
        <w:t xml:space="preserve">Discussion on RAN2 </w:t>
      </w:r>
      <w:r w:rsidR="007D7453" w:rsidRPr="007D7453">
        <w:rPr>
          <w:rFonts w:ascii="Times New Roman" w:hAnsi="Times New Roman"/>
          <w:sz w:val="24"/>
          <w:szCs w:val="24"/>
          <w:lang w:val="en-US"/>
        </w:rPr>
        <w:t xml:space="preserve">LS on MBS </w:t>
      </w:r>
      <w:r w:rsidR="003F5711">
        <w:rPr>
          <w:rFonts w:ascii="Times New Roman" w:hAnsi="Times New Roman"/>
          <w:sz w:val="24"/>
          <w:szCs w:val="24"/>
          <w:lang w:val="en-US"/>
        </w:rPr>
        <w:t>issues</w:t>
      </w:r>
    </w:p>
    <w:p w14:paraId="512A7358" w14:textId="4A34D3AB"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7D7453">
        <w:rPr>
          <w:rFonts w:ascii="Times New Roman" w:hAnsi="Times New Roman"/>
          <w:sz w:val="24"/>
          <w:szCs w:val="24"/>
          <w:lang w:eastAsia="zh-CN"/>
        </w:rPr>
        <w:t>5</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1DDA3302" w14:textId="14696863" w:rsidR="001825C3" w:rsidRPr="001825C3" w:rsidRDefault="005D34B4" w:rsidP="001825C3">
      <w:pPr>
        <w:overflowPunct w:val="0"/>
        <w:autoSpaceDE w:val="0"/>
        <w:autoSpaceDN w:val="0"/>
        <w:adjustRightInd w:val="0"/>
        <w:spacing w:before="0"/>
        <w:ind w:right="-99"/>
        <w:jc w:val="both"/>
        <w:rPr>
          <w:color w:val="000000"/>
          <w:lang w:eastAsia="zh-CN"/>
        </w:rPr>
      </w:pPr>
      <w:r>
        <w:rPr>
          <w:color w:val="000000"/>
          <w:lang w:eastAsia="zh-CN"/>
        </w:rPr>
        <w:t xml:space="preserve">In the LS from RAN2, some questions </w:t>
      </w:r>
      <w:r w:rsidR="00BB397D">
        <w:rPr>
          <w:color w:val="000000"/>
          <w:lang w:eastAsia="zh-CN"/>
        </w:rPr>
        <w:t xml:space="preserve">about MBS </w:t>
      </w:r>
      <w:r w:rsidR="003F5711">
        <w:rPr>
          <w:color w:val="000000"/>
          <w:lang w:eastAsia="zh-CN"/>
        </w:rPr>
        <w:t>broadcast CFR configuration</w:t>
      </w:r>
      <w:r w:rsidR="00BB397D">
        <w:rPr>
          <w:color w:val="000000"/>
          <w:lang w:eastAsia="zh-CN"/>
        </w:rPr>
        <w:t xml:space="preserve"> </w:t>
      </w:r>
      <w:r w:rsidR="003F5711">
        <w:rPr>
          <w:color w:val="000000"/>
          <w:lang w:eastAsia="zh-CN"/>
        </w:rPr>
        <w:t>is</w:t>
      </w:r>
      <w:r>
        <w:rPr>
          <w:color w:val="000000"/>
          <w:lang w:eastAsia="zh-CN"/>
        </w:rPr>
        <w:t xml:space="preserve"> proposed to RAN1</w:t>
      </w:r>
      <w:r w:rsidR="001825C3" w:rsidRPr="001825C3">
        <w:rPr>
          <w:color w:val="000000"/>
          <w:lang w:eastAsia="zh-CN"/>
        </w:rPr>
        <w:t xml:space="preserve"> [1]. </w:t>
      </w:r>
      <w:r w:rsidR="001825C3" w:rsidRPr="002E3A18">
        <w:rPr>
          <w:lang w:eastAsia="zh-CN"/>
        </w:rPr>
        <w:t xml:space="preserve">In this contribution, </w:t>
      </w:r>
      <w:r>
        <w:rPr>
          <w:lang w:eastAsia="zh-CN"/>
        </w:rPr>
        <w:t>the answer of th</w:t>
      </w:r>
      <w:r w:rsidR="003F5711">
        <w:rPr>
          <w:lang w:eastAsia="zh-CN"/>
        </w:rPr>
        <w:t>is</w:t>
      </w:r>
      <w:r>
        <w:rPr>
          <w:lang w:eastAsia="zh-CN"/>
        </w:rPr>
        <w:t xml:space="preserve"> question</w:t>
      </w:r>
      <w:r w:rsidR="001825C3" w:rsidRPr="002E3A18">
        <w:rPr>
          <w:lang w:eastAsia="zh-CN"/>
        </w:rPr>
        <w:t xml:space="preserve"> will be discussed.</w:t>
      </w:r>
    </w:p>
    <w:p w14:paraId="4180004D" w14:textId="25AD2ECA" w:rsidR="00BB73D7" w:rsidRDefault="00420407" w:rsidP="00BB73D7">
      <w:pPr>
        <w:pStyle w:val="1"/>
        <w:numPr>
          <w:ilvl w:val="0"/>
          <w:numId w:val="4"/>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396D6564" w14:textId="677E5B1E" w:rsidR="00D90B77" w:rsidRPr="00204D0D" w:rsidRDefault="00D90B77" w:rsidP="001F0785">
      <w:pPr>
        <w:rPr>
          <w:rFonts w:eastAsiaTheme="minorEastAsia"/>
          <w:lang w:eastAsia="zh-CN"/>
        </w:rPr>
      </w:pPr>
      <w:r>
        <w:rPr>
          <w:rFonts w:eastAsiaTheme="minorEastAsia" w:hint="eastAsia"/>
          <w:lang w:eastAsia="zh-CN"/>
        </w:rPr>
        <w:t>In</w:t>
      </w:r>
      <w:r>
        <w:rPr>
          <w:rFonts w:eastAsiaTheme="minorEastAsia"/>
          <w:lang w:eastAsia="zh-CN"/>
        </w:rPr>
        <w:t xml:space="preserve"> RAN2’s LS, the following question requires RAN1’s answer.</w:t>
      </w:r>
    </w:p>
    <w:p w14:paraId="47E30E74" w14:textId="4AB9F991" w:rsidR="00D90B77" w:rsidRPr="004E77C3" w:rsidRDefault="00D90B77" w:rsidP="00204D0D">
      <w:pPr>
        <w:spacing w:after="0"/>
        <w:jc w:val="both"/>
        <w:rPr>
          <w:b/>
          <w:bCs/>
        </w:rPr>
      </w:pPr>
      <w:r w:rsidRPr="004E77C3">
        <w:rPr>
          <w:b/>
          <w:bCs/>
        </w:rPr>
        <w:t xml:space="preserve">Question: Currently, RAN2 running RRC design assumes that only a single CFR (indicated by </w:t>
      </w:r>
      <w:proofErr w:type="spellStart"/>
      <w:r w:rsidRPr="004E77C3">
        <w:rPr>
          <w:b/>
          <w:bCs/>
          <w:i/>
        </w:rPr>
        <w:t>locationAndBandwidth</w:t>
      </w:r>
      <w:proofErr w:type="spellEnd"/>
      <w:r w:rsidRPr="004E77C3">
        <w:rPr>
          <w:b/>
          <w:bCs/>
          <w:i/>
        </w:rPr>
        <w:t>-Broadcast</w:t>
      </w:r>
      <w:r w:rsidRPr="004E77C3">
        <w:rPr>
          <w:b/>
          <w:bCs/>
        </w:rPr>
        <w:t>) is configured for MCCH/MTCH reception of MBS broadcast and it is common for MCCH and all MTCHs. RAN2 would like to confirm this understanding with RAN1.</w:t>
      </w:r>
    </w:p>
    <w:p w14:paraId="5BA7FE80" w14:textId="2FDBD836" w:rsidR="00B92531" w:rsidRDefault="00B92531" w:rsidP="00204D0D">
      <w:pPr>
        <w:spacing w:after="0"/>
        <w:jc w:val="both"/>
        <w:rPr>
          <w:rFonts w:eastAsia="MS Mincho"/>
          <w:bCs/>
        </w:rPr>
      </w:pPr>
    </w:p>
    <w:p w14:paraId="20025FDE" w14:textId="1F8603E7" w:rsidR="00B92531" w:rsidRDefault="00B92531" w:rsidP="00204D0D">
      <w:pPr>
        <w:spacing w:after="0"/>
        <w:jc w:val="both"/>
        <w:rPr>
          <w:rFonts w:eastAsiaTheme="minorEastAsia"/>
          <w:bCs/>
          <w:lang w:eastAsia="zh-CN"/>
        </w:rPr>
      </w:pPr>
      <w:r>
        <w:rPr>
          <w:rFonts w:eastAsiaTheme="minorEastAsia" w:hint="eastAsia"/>
          <w:bCs/>
          <w:lang w:eastAsia="zh-CN"/>
        </w:rPr>
        <w:t>In</w:t>
      </w:r>
      <w:r>
        <w:rPr>
          <w:rFonts w:eastAsiaTheme="minorEastAsia"/>
          <w:bCs/>
          <w:lang w:eastAsia="zh-CN"/>
        </w:rPr>
        <w:t xml:space="preserve"> RAN1#106-e meeting, the following agreement</w:t>
      </w:r>
      <w:r w:rsidR="00411098">
        <w:rPr>
          <w:rFonts w:eastAsiaTheme="minorEastAsia" w:hint="eastAsia"/>
          <w:bCs/>
          <w:lang w:eastAsia="zh-CN"/>
        </w:rPr>
        <w:t>s</w:t>
      </w:r>
      <w:r>
        <w:rPr>
          <w:rFonts w:eastAsiaTheme="minorEastAsia"/>
          <w:bCs/>
          <w:lang w:eastAsia="zh-CN"/>
        </w:rPr>
        <w:t xml:space="preserve"> are made that only one CFR is for MCCH and MTCH can use the same CFR as MCCH, but whether MCCH and MCTH can use different CFRs are still FFS.</w:t>
      </w:r>
    </w:p>
    <w:tbl>
      <w:tblPr>
        <w:tblStyle w:val="af7"/>
        <w:tblW w:w="0" w:type="auto"/>
        <w:tblLook w:val="04A0" w:firstRow="1" w:lastRow="0" w:firstColumn="1" w:lastColumn="0" w:noHBand="0" w:noVBand="1"/>
      </w:tblPr>
      <w:tblGrid>
        <w:gridCol w:w="9629"/>
      </w:tblGrid>
      <w:tr w:rsidR="000F1771" w14:paraId="35253C60" w14:textId="77777777" w:rsidTr="000F1771">
        <w:tc>
          <w:tcPr>
            <w:tcW w:w="9629" w:type="dxa"/>
          </w:tcPr>
          <w:p w14:paraId="406CF345" w14:textId="77777777" w:rsidR="000F1771" w:rsidRPr="00B92531" w:rsidRDefault="000F1771" w:rsidP="000F1771">
            <w:r w:rsidRPr="00B92531">
              <w:rPr>
                <w:highlight w:val="green"/>
              </w:rPr>
              <w:t>Agreement</w:t>
            </w:r>
          </w:p>
          <w:p w14:paraId="2EBD791B" w14:textId="77777777" w:rsidR="000F1771" w:rsidRPr="00BA6088" w:rsidRDefault="000F1771" w:rsidP="000F1771">
            <w:pPr>
              <w:rPr>
                <w:rFonts w:eastAsia="Gulim"/>
              </w:rPr>
            </w:pPr>
            <w:r w:rsidRPr="000F1771">
              <w:rPr>
                <w:rFonts w:eastAsia="Gulim"/>
              </w:rPr>
              <w:t>Only one CFR can be configured for group-common PDCCH/PDSCH carrying MCCH for broadcast reception with UEs in RRC_IDLE/INACTIVE state.</w:t>
            </w:r>
          </w:p>
          <w:p w14:paraId="35DBCEE3" w14:textId="77777777" w:rsidR="000F1771" w:rsidRPr="00BA6088" w:rsidRDefault="000F1771" w:rsidP="000F1771">
            <w:pPr>
              <w:rPr>
                <w:rFonts w:eastAsia="Gulim"/>
                <w:lang w:eastAsia="x-none"/>
              </w:rPr>
            </w:pPr>
            <w:r w:rsidRPr="00BA6088">
              <w:rPr>
                <w:rFonts w:eastAsia="Gulim"/>
                <w:highlight w:val="green"/>
                <w:lang w:eastAsia="x-none"/>
              </w:rPr>
              <w:t>Agreement:</w:t>
            </w:r>
          </w:p>
          <w:p w14:paraId="4C9C9848" w14:textId="77777777" w:rsidR="000F1771" w:rsidRPr="00BA6088" w:rsidRDefault="000F1771" w:rsidP="000F1771">
            <w:pPr>
              <w:rPr>
                <w:rFonts w:eastAsia="Gulim"/>
                <w:lang w:eastAsia="x-none"/>
              </w:rPr>
            </w:pPr>
            <w:r w:rsidRPr="000F1771">
              <w:rPr>
                <w:rFonts w:eastAsia="Gulim"/>
                <w:lang w:eastAsia="x-none"/>
              </w:rPr>
              <w:t>For broadcast reception, RRC_IDLE/RRC_INACTIVE UEs can use the same bandwidth configurations for the CFR of GC-PDCCH/PDSCH carrying MCCH and the CFR of GC-PDCCH/PDSCH carrying MTCH.</w:t>
            </w:r>
          </w:p>
          <w:p w14:paraId="142045DF" w14:textId="1AA9C61E" w:rsidR="000F1771" w:rsidRPr="000F1771" w:rsidRDefault="000F1771" w:rsidP="000F1771">
            <w:pPr>
              <w:numPr>
                <w:ilvl w:val="0"/>
                <w:numId w:val="21"/>
              </w:numPr>
              <w:spacing w:before="0" w:after="0"/>
              <w:rPr>
                <w:rFonts w:eastAsia="Gulim"/>
                <w:lang w:eastAsia="x-none"/>
              </w:rPr>
            </w:pPr>
            <w:r w:rsidRPr="00BA6088">
              <w:rPr>
                <w:rFonts w:eastAsia="Gulim"/>
                <w:lang w:eastAsia="x-none"/>
              </w:rPr>
              <w:t>FFS: use of different bandwidth configurations for the CFR of GC-PDCCH/PDSCH carrying MCCH and the CFR of GC-PDCCH/PDSCH carrying MTCH</w:t>
            </w:r>
          </w:p>
        </w:tc>
      </w:tr>
    </w:tbl>
    <w:p w14:paraId="36D7AB96" w14:textId="77777777" w:rsidR="00B92531" w:rsidRPr="00B92531" w:rsidRDefault="00B92531" w:rsidP="00204D0D">
      <w:pPr>
        <w:spacing w:after="0"/>
        <w:jc w:val="both"/>
        <w:rPr>
          <w:rFonts w:eastAsia="MS Mincho" w:hint="eastAsia"/>
          <w:bCs/>
        </w:rPr>
      </w:pPr>
    </w:p>
    <w:p w14:paraId="679FB7AD" w14:textId="7E223041" w:rsidR="0047107E" w:rsidRDefault="0047107E" w:rsidP="00FF6387">
      <w:pPr>
        <w:jc w:val="both"/>
        <w:rPr>
          <w:lang w:eastAsia="zh-CN"/>
        </w:rPr>
      </w:pPr>
      <w:r>
        <w:rPr>
          <w:lang w:eastAsia="zh-CN"/>
        </w:rPr>
        <w:t xml:space="preserve">In RAN1#107-e meeting, the following agreement is made </w:t>
      </w:r>
      <w:r w:rsidR="00B372A3">
        <w:rPr>
          <w:lang w:eastAsia="zh-CN"/>
        </w:rPr>
        <w:t xml:space="preserve">that the CFR frequency resources for MCCH and MTCH are configured by </w:t>
      </w:r>
      <w:proofErr w:type="spellStart"/>
      <w:r w:rsidR="00B372A3">
        <w:rPr>
          <w:lang w:eastAsia="zh-CN"/>
        </w:rPr>
        <w:t>SIBx</w:t>
      </w:r>
      <w:proofErr w:type="spellEnd"/>
      <w:r w:rsidR="00B372A3">
        <w:rPr>
          <w:lang w:eastAsia="zh-CN"/>
        </w:rPr>
        <w:t>.</w:t>
      </w:r>
    </w:p>
    <w:tbl>
      <w:tblPr>
        <w:tblStyle w:val="af7"/>
        <w:tblW w:w="0" w:type="auto"/>
        <w:tblLook w:val="04A0" w:firstRow="1" w:lastRow="0" w:firstColumn="1" w:lastColumn="0" w:noHBand="0" w:noVBand="1"/>
      </w:tblPr>
      <w:tblGrid>
        <w:gridCol w:w="9629"/>
      </w:tblGrid>
      <w:tr w:rsidR="000F1771" w14:paraId="75B10F98" w14:textId="77777777" w:rsidTr="000F1771">
        <w:tc>
          <w:tcPr>
            <w:tcW w:w="9629" w:type="dxa"/>
          </w:tcPr>
          <w:p w14:paraId="2E72E0C3" w14:textId="77777777" w:rsidR="000F1771" w:rsidRDefault="000F1771" w:rsidP="000F1771">
            <w:pPr>
              <w:spacing w:after="0"/>
              <w:rPr>
                <w:rFonts w:cs="Times"/>
                <w:b/>
                <w:bCs/>
                <w:szCs w:val="22"/>
                <w:lang w:val="en-US"/>
              </w:rPr>
            </w:pPr>
            <w:r>
              <w:rPr>
                <w:rFonts w:cs="Times"/>
                <w:b/>
                <w:bCs/>
                <w:highlight w:val="green"/>
              </w:rPr>
              <w:t>Agreement</w:t>
            </w:r>
          </w:p>
          <w:p w14:paraId="082551F0" w14:textId="77777777" w:rsidR="000F1771" w:rsidRPr="00D11CB3" w:rsidRDefault="000F1771" w:rsidP="000F1771">
            <w:pPr>
              <w:spacing w:after="0"/>
              <w:rPr>
                <w:lang w:eastAsia="x-none"/>
              </w:rPr>
            </w:pPr>
            <w:r w:rsidRPr="00D11CB3">
              <w:rPr>
                <w:lang w:eastAsia="x-none"/>
              </w:rPr>
              <w:t>For broadcast reception with RRC_IDLE/RRC_INACTIVE UEs:</w:t>
            </w:r>
          </w:p>
          <w:p w14:paraId="1AC52767" w14:textId="77777777" w:rsidR="000F1771" w:rsidRPr="000F1771" w:rsidRDefault="000F1771" w:rsidP="000F1771">
            <w:pPr>
              <w:numPr>
                <w:ilvl w:val="0"/>
                <w:numId w:val="12"/>
              </w:numPr>
              <w:spacing w:before="0" w:after="0"/>
              <w:rPr>
                <w:lang w:eastAsia="x-none"/>
              </w:rPr>
            </w:pPr>
            <w:r w:rsidRPr="000F1771">
              <w:rPr>
                <w:lang w:eastAsia="x-none"/>
              </w:rPr>
              <w:t xml:space="preserve">The CFR frequency resources used for MCCH and MTCH are configured by </w:t>
            </w:r>
            <w:proofErr w:type="spellStart"/>
            <w:r w:rsidRPr="000F1771">
              <w:rPr>
                <w:lang w:eastAsia="x-none"/>
              </w:rPr>
              <w:t>SIBx</w:t>
            </w:r>
            <w:proofErr w:type="spellEnd"/>
            <w:r w:rsidRPr="000F1771">
              <w:rPr>
                <w:lang w:eastAsia="x-none"/>
              </w:rPr>
              <w:t>;</w:t>
            </w:r>
          </w:p>
          <w:p w14:paraId="18854B46" w14:textId="77777777" w:rsidR="000F1771" w:rsidRPr="00D11CB3" w:rsidRDefault="000F1771" w:rsidP="000F1771">
            <w:pPr>
              <w:numPr>
                <w:ilvl w:val="0"/>
                <w:numId w:val="12"/>
              </w:numPr>
              <w:spacing w:before="0" w:after="0"/>
              <w:rPr>
                <w:lang w:eastAsia="x-none"/>
              </w:rPr>
            </w:pPr>
            <w:r w:rsidRPr="00D11CB3">
              <w:rPr>
                <w:lang w:eastAsia="x-none"/>
              </w:rPr>
              <w:t xml:space="preserve">PDCCH-config/PDSCH-config for broadcast reception with GC-PDCCH/PDSCH carrying MCCH is configured by </w:t>
            </w:r>
            <w:proofErr w:type="spellStart"/>
            <w:r w:rsidRPr="00D11CB3">
              <w:rPr>
                <w:lang w:eastAsia="x-none"/>
              </w:rPr>
              <w:t>SIBx</w:t>
            </w:r>
            <w:proofErr w:type="spellEnd"/>
          </w:p>
          <w:p w14:paraId="7D20FDAF" w14:textId="7B7275EF" w:rsidR="000F1771" w:rsidRPr="000F1771" w:rsidRDefault="000F1771" w:rsidP="000F1771">
            <w:pPr>
              <w:numPr>
                <w:ilvl w:val="0"/>
                <w:numId w:val="12"/>
              </w:numPr>
              <w:spacing w:before="0" w:after="0"/>
              <w:rPr>
                <w:lang w:eastAsia="x-none"/>
              </w:rPr>
            </w:pPr>
            <w:r w:rsidRPr="00D11CB3">
              <w:rPr>
                <w:lang w:eastAsia="x-none"/>
              </w:rP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rsidRPr="00D11CB3">
              <w:rPr>
                <w:lang w:eastAsia="x-none"/>
              </w:rPr>
              <w:t>SIBx</w:t>
            </w:r>
            <w:proofErr w:type="spellEnd"/>
            <w:r w:rsidRPr="00D11CB3">
              <w:rPr>
                <w:lang w:eastAsia="x-none"/>
              </w:rPr>
              <w:t xml:space="preserve"> is reused for GC-PDCCH/PDSCH carrying MTCH.</w:t>
            </w:r>
          </w:p>
        </w:tc>
      </w:tr>
    </w:tbl>
    <w:p w14:paraId="44E20D3F" w14:textId="77777777" w:rsidR="000C65DE" w:rsidRDefault="000C65DE" w:rsidP="00024FFE">
      <w:pPr>
        <w:jc w:val="both"/>
        <w:rPr>
          <w:lang w:eastAsia="zh-CN"/>
        </w:rPr>
      </w:pPr>
    </w:p>
    <w:p w14:paraId="4824D3ED" w14:textId="40199CB0" w:rsidR="00D90B77" w:rsidRPr="00024FFE" w:rsidRDefault="00A871A0" w:rsidP="00024FFE">
      <w:pPr>
        <w:jc w:val="both"/>
        <w:rPr>
          <w:lang w:eastAsia="zh-CN"/>
        </w:rPr>
      </w:pPr>
      <w:r>
        <w:rPr>
          <w:lang w:eastAsia="zh-CN"/>
        </w:rPr>
        <w:lastRenderedPageBreak/>
        <w:t>According to the previous agreements</w:t>
      </w:r>
      <w:r w:rsidR="000C65DE">
        <w:rPr>
          <w:lang w:eastAsia="zh-CN"/>
        </w:rPr>
        <w:t>, there is no consensus to support different CFRs for MCCH and MTCH in RAN1 until now. In addition, t</w:t>
      </w:r>
      <w:r w:rsidR="002D0835">
        <w:rPr>
          <w:lang w:eastAsia="zh-CN"/>
        </w:rPr>
        <w:t>here are some drawbacks to configure different CFRs for MCCH and MTCH</w:t>
      </w:r>
      <w:r w:rsidR="00931F9A">
        <w:rPr>
          <w:lang w:eastAsia="zh-CN"/>
        </w:rPr>
        <w:t>. C</w:t>
      </w:r>
      <w:r w:rsidR="002D0835">
        <w:rPr>
          <w:lang w:eastAsia="zh-CN"/>
        </w:rPr>
        <w:t>onsidering the mandatory UE feature is supporting two CORESETs</w:t>
      </w:r>
      <w:r w:rsidR="003760BD">
        <w:rPr>
          <w:lang w:eastAsia="zh-CN"/>
        </w:rPr>
        <w:t>,</w:t>
      </w:r>
      <w:r w:rsidR="002D0835">
        <w:rPr>
          <w:lang w:eastAsia="zh-CN"/>
        </w:rPr>
        <w:t xml:space="preserve"> if two small</w:t>
      </w:r>
      <w:r w:rsidR="006E2CA3">
        <w:rPr>
          <w:lang w:eastAsia="zh-CN"/>
        </w:rPr>
        <w:t>er</w:t>
      </w:r>
      <w:r w:rsidR="002D0835">
        <w:rPr>
          <w:lang w:eastAsia="zh-CN"/>
        </w:rPr>
        <w:t xml:space="preserve"> CORESET</w:t>
      </w:r>
      <w:r w:rsidR="00397D74">
        <w:rPr>
          <w:lang w:eastAsia="zh-CN"/>
        </w:rPr>
        <w:t>s</w:t>
      </w:r>
      <w:r w:rsidR="002D0835">
        <w:rPr>
          <w:lang w:eastAsia="zh-CN"/>
        </w:rPr>
        <w:t xml:space="preserve"> ha</w:t>
      </w:r>
      <w:r w:rsidR="00397D74">
        <w:rPr>
          <w:lang w:eastAsia="zh-CN"/>
        </w:rPr>
        <w:t>ve</w:t>
      </w:r>
      <w:r w:rsidR="002D0835">
        <w:rPr>
          <w:lang w:eastAsia="zh-CN"/>
        </w:rPr>
        <w:t xml:space="preserve"> been configured in the</w:t>
      </w:r>
      <w:r w:rsidR="002247B4">
        <w:rPr>
          <w:lang w:eastAsia="zh-CN"/>
        </w:rPr>
        <w:t xml:space="preserve"> </w:t>
      </w:r>
      <w:r w:rsidR="00834816">
        <w:rPr>
          <w:lang w:eastAsia="zh-CN"/>
        </w:rPr>
        <w:t>smaller</w:t>
      </w:r>
      <w:r w:rsidR="002D0835">
        <w:rPr>
          <w:lang w:eastAsia="zh-CN"/>
        </w:rPr>
        <w:t xml:space="preserve"> CFR for MCCH, UE </w:t>
      </w:r>
      <w:proofErr w:type="spellStart"/>
      <w:r w:rsidR="002D0835">
        <w:rPr>
          <w:lang w:eastAsia="zh-CN"/>
        </w:rPr>
        <w:t>can not</w:t>
      </w:r>
      <w:proofErr w:type="spellEnd"/>
      <w:r w:rsidR="002D0835">
        <w:rPr>
          <w:lang w:eastAsia="zh-CN"/>
        </w:rPr>
        <w:t xml:space="preserve"> be configured with another larger CORESET </w:t>
      </w:r>
      <w:r w:rsidR="002F0996">
        <w:rPr>
          <w:lang w:eastAsia="zh-CN"/>
        </w:rPr>
        <w:t>in CFR for</w:t>
      </w:r>
      <w:r w:rsidR="00834816">
        <w:rPr>
          <w:lang w:eastAsia="zh-CN"/>
        </w:rPr>
        <w:t xml:space="preserve"> MTCH</w:t>
      </w:r>
      <w:r w:rsidR="002D0835">
        <w:rPr>
          <w:lang w:eastAsia="zh-CN"/>
        </w:rPr>
        <w:t>. V</w:t>
      </w:r>
      <w:r w:rsidR="002D0835" w:rsidRPr="00060BD0">
        <w:rPr>
          <w:lang w:eastAsia="zh-CN"/>
        </w:rPr>
        <w:t>ice versa</w:t>
      </w:r>
      <w:r w:rsidR="002D0835">
        <w:rPr>
          <w:lang w:eastAsia="zh-CN"/>
        </w:rPr>
        <w:t xml:space="preserve">, the larger CORESET configured in CFR for MTCH </w:t>
      </w:r>
      <w:proofErr w:type="spellStart"/>
      <w:r w:rsidR="002D0835">
        <w:rPr>
          <w:lang w:eastAsia="zh-CN"/>
        </w:rPr>
        <w:t>can not</w:t>
      </w:r>
      <w:proofErr w:type="spellEnd"/>
      <w:r w:rsidR="002D0835">
        <w:rPr>
          <w:lang w:eastAsia="zh-CN"/>
        </w:rPr>
        <w:t xml:space="preserve"> be used for MCCH as well. The simple solution is </w:t>
      </w:r>
      <w:r w:rsidR="00634AAA">
        <w:rPr>
          <w:lang w:eastAsia="zh-CN"/>
        </w:rPr>
        <w:t xml:space="preserve">to configure </w:t>
      </w:r>
      <w:r w:rsidR="002D0835">
        <w:rPr>
          <w:lang w:eastAsia="zh-CN"/>
        </w:rPr>
        <w:t>only one CFR for MCCH and MTCH</w:t>
      </w:r>
      <w:r w:rsidR="00226411">
        <w:rPr>
          <w:lang w:eastAsia="zh-CN"/>
        </w:rPr>
        <w:t>(s)</w:t>
      </w:r>
      <w:r w:rsidR="002D0835">
        <w:rPr>
          <w:lang w:eastAsia="zh-CN"/>
        </w:rPr>
        <w:t>,</w:t>
      </w:r>
      <w:r w:rsidR="00613D6E">
        <w:rPr>
          <w:lang w:eastAsia="zh-CN"/>
        </w:rPr>
        <w:t xml:space="preserve"> which</w:t>
      </w:r>
      <w:r w:rsidR="002D0835">
        <w:rPr>
          <w:lang w:eastAsia="zh-CN"/>
        </w:rPr>
        <w:t xml:space="preserve"> both CORESET 0 and a larger CORESET can be used for MCCH and MTCH. </w:t>
      </w:r>
      <w:r w:rsidR="00AD52D9">
        <w:rPr>
          <w:lang w:eastAsia="zh-CN"/>
        </w:rPr>
        <w:t>Therefore,</w:t>
      </w:r>
      <w:r w:rsidR="00024FFE">
        <w:rPr>
          <w:lang w:eastAsia="zh-CN"/>
        </w:rPr>
        <w:t xml:space="preserve"> </w:t>
      </w:r>
      <w:r w:rsidR="002D0835">
        <w:rPr>
          <w:lang w:eastAsia="zh-CN"/>
        </w:rPr>
        <w:t xml:space="preserve">we </w:t>
      </w:r>
      <w:r w:rsidR="00024FFE">
        <w:rPr>
          <w:lang w:eastAsia="zh-CN"/>
        </w:rPr>
        <w:t xml:space="preserve">think RAN1 </w:t>
      </w:r>
      <w:r w:rsidR="00AD52D9">
        <w:rPr>
          <w:lang w:eastAsia="zh-CN"/>
        </w:rPr>
        <w:t>can</w:t>
      </w:r>
      <w:r w:rsidR="00024FFE">
        <w:rPr>
          <w:lang w:eastAsia="zh-CN"/>
        </w:rPr>
        <w:t xml:space="preserve"> reply the LS to RAN2 to confirm their understanding that </w:t>
      </w:r>
      <w:r w:rsidR="00024FFE" w:rsidRPr="00A72816">
        <w:rPr>
          <w:bCs/>
        </w:rPr>
        <w:t xml:space="preserve">only a single CFR (indicated by </w:t>
      </w:r>
      <w:proofErr w:type="spellStart"/>
      <w:r w:rsidR="00024FFE" w:rsidRPr="00A72816">
        <w:rPr>
          <w:bCs/>
          <w:i/>
        </w:rPr>
        <w:t>locationAndBandwidth</w:t>
      </w:r>
      <w:proofErr w:type="spellEnd"/>
      <w:r w:rsidR="00024FFE" w:rsidRPr="00A72816">
        <w:rPr>
          <w:bCs/>
          <w:i/>
        </w:rPr>
        <w:t>-Broadcast</w:t>
      </w:r>
      <w:r w:rsidR="00024FFE" w:rsidRPr="00A72816">
        <w:rPr>
          <w:bCs/>
        </w:rPr>
        <w:t>) is configured for MCCH/MTCH reception of MBS broadcast and it is common for MCCH and all MTCHs</w:t>
      </w:r>
      <w:r w:rsidR="002D0835">
        <w:rPr>
          <w:lang w:eastAsia="zh-CN"/>
        </w:rPr>
        <w:t>.</w:t>
      </w:r>
    </w:p>
    <w:p w14:paraId="217A674C" w14:textId="33F0446B" w:rsidR="00F66F4F" w:rsidRPr="00C9081E" w:rsidRDefault="00204D0D" w:rsidP="001F0785">
      <w:pPr>
        <w:widowControl w:val="0"/>
        <w:spacing w:after="120"/>
        <w:jc w:val="both"/>
        <w:rPr>
          <w:rFonts w:eastAsia="MS Mincho"/>
          <w:b/>
          <w:bCs/>
        </w:rPr>
      </w:pPr>
      <w:r w:rsidRPr="00C9081E">
        <w:rPr>
          <w:rFonts w:eastAsiaTheme="minorEastAsia"/>
          <w:b/>
          <w:bCs/>
          <w:lang w:eastAsia="zh-CN"/>
        </w:rPr>
        <w:t xml:space="preserve">Proposal 1. Reply the LS to RAN2 </w:t>
      </w:r>
      <w:r w:rsidR="00671221" w:rsidRPr="00C9081E">
        <w:rPr>
          <w:rFonts w:eastAsiaTheme="minorEastAsia"/>
          <w:b/>
          <w:bCs/>
          <w:lang w:eastAsia="zh-CN"/>
        </w:rPr>
        <w:t xml:space="preserve">with the </w:t>
      </w:r>
      <w:r w:rsidRPr="00C9081E">
        <w:rPr>
          <w:rFonts w:eastAsiaTheme="minorEastAsia"/>
          <w:b/>
          <w:bCs/>
          <w:lang w:eastAsia="zh-CN"/>
        </w:rPr>
        <w:t>RAN1</w:t>
      </w:r>
      <w:r w:rsidR="00671221" w:rsidRPr="00C9081E">
        <w:rPr>
          <w:rFonts w:eastAsiaTheme="minorEastAsia"/>
          <w:b/>
          <w:bCs/>
          <w:lang w:eastAsia="zh-CN"/>
        </w:rPr>
        <w:t xml:space="preserve">’s </w:t>
      </w:r>
      <w:r w:rsidRPr="00C9081E">
        <w:rPr>
          <w:rFonts w:eastAsiaTheme="minorEastAsia"/>
          <w:b/>
          <w:bCs/>
          <w:lang w:eastAsia="zh-CN"/>
        </w:rPr>
        <w:t>confirm</w:t>
      </w:r>
      <w:r w:rsidR="00671221" w:rsidRPr="00C9081E">
        <w:rPr>
          <w:rFonts w:eastAsiaTheme="minorEastAsia"/>
          <w:b/>
          <w:bCs/>
          <w:lang w:eastAsia="zh-CN"/>
        </w:rPr>
        <w:t>ation</w:t>
      </w:r>
      <w:r w:rsidRPr="00C9081E">
        <w:rPr>
          <w:rFonts w:eastAsiaTheme="minorEastAsia"/>
          <w:b/>
          <w:bCs/>
          <w:lang w:eastAsia="zh-CN"/>
        </w:rPr>
        <w:t xml:space="preserve"> that only a single CFR (indicated by </w:t>
      </w:r>
      <w:proofErr w:type="spellStart"/>
      <w:r w:rsidRPr="00C9081E">
        <w:rPr>
          <w:rFonts w:eastAsiaTheme="minorEastAsia"/>
          <w:b/>
          <w:bCs/>
          <w:i/>
          <w:iCs/>
          <w:lang w:eastAsia="zh-CN"/>
        </w:rPr>
        <w:t>locationAndBandwidth</w:t>
      </w:r>
      <w:proofErr w:type="spellEnd"/>
      <w:r w:rsidRPr="00C9081E">
        <w:rPr>
          <w:rFonts w:eastAsiaTheme="minorEastAsia"/>
          <w:b/>
          <w:bCs/>
          <w:i/>
          <w:iCs/>
          <w:lang w:eastAsia="zh-CN"/>
        </w:rPr>
        <w:t>-Broadcast</w:t>
      </w:r>
      <w:r w:rsidRPr="00C9081E">
        <w:rPr>
          <w:rFonts w:eastAsiaTheme="minorEastAsia"/>
          <w:b/>
          <w:bCs/>
          <w:lang w:eastAsia="zh-CN"/>
        </w:rPr>
        <w:t>) is configured for MCCH/MTCH reception of MBS broadcast and it is common for MCCH and all MTCHs</w:t>
      </w:r>
      <w:r w:rsidR="00752B4C" w:rsidRPr="00C9081E">
        <w:rPr>
          <w:rFonts w:eastAsiaTheme="minorEastAsia"/>
          <w:b/>
          <w:bCs/>
          <w:lang w:eastAsia="zh-CN"/>
        </w:rPr>
        <w:t>.</w:t>
      </w:r>
    </w:p>
    <w:p w14:paraId="2544A162" w14:textId="41D254E3" w:rsidR="00B23373" w:rsidRPr="005B6E70" w:rsidRDefault="00B23373" w:rsidP="00C9100E">
      <w:pPr>
        <w:pStyle w:val="1"/>
        <w:numPr>
          <w:ilvl w:val="0"/>
          <w:numId w:val="4"/>
        </w:numPr>
        <w:jc w:val="both"/>
        <w:rPr>
          <w:rFonts w:ascii="Times New Roman" w:hAnsi="Times New Roman"/>
          <w:lang w:eastAsia="zh-CN"/>
        </w:rPr>
      </w:pPr>
      <w:r w:rsidRPr="005B6E70">
        <w:rPr>
          <w:rFonts w:ascii="Times New Roman" w:eastAsiaTheme="minorEastAsia" w:hAnsi="Times New Roman"/>
          <w:lang w:eastAsia="zh-CN"/>
        </w:rPr>
        <w:t>Conclusions</w:t>
      </w:r>
    </w:p>
    <w:p w14:paraId="0D894D31" w14:textId="0294CC26" w:rsidR="00BB397D" w:rsidRPr="001825C3" w:rsidRDefault="00C62879" w:rsidP="00BB397D">
      <w:pPr>
        <w:overflowPunct w:val="0"/>
        <w:autoSpaceDE w:val="0"/>
        <w:autoSpaceDN w:val="0"/>
        <w:adjustRightInd w:val="0"/>
        <w:spacing w:before="0"/>
        <w:ind w:right="-99"/>
        <w:jc w:val="both"/>
        <w:rPr>
          <w:color w:val="000000"/>
          <w:lang w:eastAsia="zh-CN"/>
        </w:rPr>
      </w:pPr>
      <w:r w:rsidRPr="005B6E70">
        <w:t>In this contribution,</w:t>
      </w:r>
      <w:r w:rsidR="00A02E53" w:rsidRPr="005B6E70">
        <w:t xml:space="preserve"> </w:t>
      </w:r>
      <w:r w:rsidR="006861F7">
        <w:rPr>
          <w:lang w:eastAsia="zh-CN"/>
        </w:rPr>
        <w:t xml:space="preserve">the answer of MBS </w:t>
      </w:r>
      <w:r w:rsidR="0054117B">
        <w:rPr>
          <w:lang w:eastAsia="zh-CN"/>
        </w:rPr>
        <w:t>broadcast CFR configuration</w:t>
      </w:r>
      <w:r w:rsidR="00BB397D">
        <w:rPr>
          <w:color w:val="000000"/>
          <w:lang w:eastAsia="zh-CN"/>
        </w:rPr>
        <w:t xml:space="preserve"> from RAN2</w:t>
      </w:r>
      <w:r w:rsidR="006861F7">
        <w:rPr>
          <w:color w:val="000000"/>
          <w:lang w:eastAsia="zh-CN"/>
        </w:rPr>
        <w:t xml:space="preserve"> LS </w:t>
      </w:r>
      <w:r w:rsidR="00D2716F">
        <w:rPr>
          <w:color w:val="000000"/>
          <w:lang w:eastAsia="zh-CN"/>
        </w:rPr>
        <w:t>is</w:t>
      </w:r>
      <w:r w:rsidR="006861F7">
        <w:rPr>
          <w:color w:val="000000"/>
          <w:lang w:eastAsia="zh-CN"/>
        </w:rPr>
        <w:t xml:space="preserve"> discussed</w:t>
      </w:r>
      <w:r w:rsidR="006861F7">
        <w:rPr>
          <w:lang w:eastAsia="zh-CN"/>
        </w:rPr>
        <w:t xml:space="preserve">, and the following proposal </w:t>
      </w:r>
      <w:r w:rsidR="0095686E">
        <w:rPr>
          <w:lang w:eastAsia="zh-CN"/>
        </w:rPr>
        <w:t>is</w:t>
      </w:r>
      <w:r w:rsidR="006861F7">
        <w:rPr>
          <w:lang w:eastAsia="zh-CN"/>
        </w:rPr>
        <w:t xml:space="preserve"> made.</w:t>
      </w:r>
    </w:p>
    <w:p w14:paraId="52331CFA" w14:textId="71EEE4E2" w:rsidR="005A06EC" w:rsidRPr="00E52B5E" w:rsidRDefault="00654428" w:rsidP="00E52B5E">
      <w:pPr>
        <w:widowControl w:val="0"/>
        <w:spacing w:after="120"/>
        <w:jc w:val="both"/>
        <w:rPr>
          <w:rFonts w:eastAsia="MS Mincho"/>
          <w:b/>
          <w:bCs/>
        </w:rPr>
      </w:pPr>
      <w:r w:rsidRPr="00C9081E">
        <w:rPr>
          <w:rFonts w:eastAsiaTheme="minorEastAsia"/>
          <w:b/>
          <w:bCs/>
          <w:lang w:eastAsia="zh-CN"/>
        </w:rPr>
        <w:t xml:space="preserve">Proposal 1. Reply the LS to RAN2 with the RAN1’s confirmation that only a single CFR (indicated by </w:t>
      </w:r>
      <w:proofErr w:type="spellStart"/>
      <w:r w:rsidRPr="00C9081E">
        <w:rPr>
          <w:rFonts w:eastAsiaTheme="minorEastAsia"/>
          <w:b/>
          <w:bCs/>
          <w:i/>
          <w:iCs/>
          <w:lang w:eastAsia="zh-CN"/>
        </w:rPr>
        <w:t>locationAndBandwidth</w:t>
      </w:r>
      <w:proofErr w:type="spellEnd"/>
      <w:r w:rsidRPr="00C9081E">
        <w:rPr>
          <w:rFonts w:eastAsiaTheme="minorEastAsia"/>
          <w:b/>
          <w:bCs/>
          <w:i/>
          <w:iCs/>
          <w:lang w:eastAsia="zh-CN"/>
        </w:rPr>
        <w:t>-Broadcast</w:t>
      </w:r>
      <w:r w:rsidRPr="00C9081E">
        <w:rPr>
          <w:rFonts w:eastAsiaTheme="minorEastAsia"/>
          <w:b/>
          <w:bCs/>
          <w:lang w:eastAsia="zh-CN"/>
        </w:rPr>
        <w:t>) is configured for MCCH/MTCH reception of MBS broadcast and it is common for MCCH and all MTCHs.</w:t>
      </w: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7993BE0B" w14:textId="76F3CFD6" w:rsidR="00D91E84" w:rsidRDefault="0027200D" w:rsidP="005011C1">
      <w:pPr>
        <w:pStyle w:val="aff"/>
        <w:numPr>
          <w:ilvl w:val="0"/>
          <w:numId w:val="6"/>
        </w:numPr>
        <w:ind w:leftChars="0"/>
        <w:jc w:val="both"/>
        <w:rPr>
          <w:rFonts w:ascii="Times New Roman" w:hAnsi="Times New Roman"/>
          <w:lang w:val="x-none" w:eastAsia="zh-CN"/>
        </w:rPr>
      </w:pPr>
      <w:r w:rsidRPr="0027200D">
        <w:rPr>
          <w:rFonts w:ascii="Times New Roman" w:hAnsi="Times New Roman"/>
          <w:lang w:val="x-none" w:eastAsia="zh-CN"/>
        </w:rPr>
        <w:t>R1-2200882</w:t>
      </w:r>
      <w:r w:rsidR="005011C1">
        <w:rPr>
          <w:rFonts w:ascii="Times New Roman" w:hAnsi="Times New Roman"/>
          <w:lang w:val="x-none" w:eastAsia="zh-CN"/>
        </w:rPr>
        <w:t>(</w:t>
      </w:r>
      <w:r w:rsidRPr="0027200D">
        <w:rPr>
          <w:rFonts w:ascii="Times New Roman" w:hAnsi="Times New Roman"/>
          <w:lang w:val="x-none" w:eastAsia="zh-CN"/>
        </w:rPr>
        <w:t>R2-2201830</w:t>
      </w:r>
      <w:r w:rsidR="005011C1">
        <w:rPr>
          <w:rFonts w:ascii="Times New Roman" w:hAnsi="Times New Roman"/>
          <w:lang w:val="x-none" w:eastAsia="zh-CN"/>
        </w:rPr>
        <w:t>)</w:t>
      </w:r>
      <w:r w:rsidR="00E107EA">
        <w:rPr>
          <w:rFonts w:asciiTheme="minorEastAsia" w:eastAsiaTheme="minorEastAsia" w:hAnsiTheme="minorEastAsia" w:hint="eastAsia"/>
          <w:lang w:val="x-none" w:eastAsia="zh-CN"/>
        </w:rPr>
        <w:t>,</w:t>
      </w:r>
      <w:r w:rsidR="00C92C37">
        <w:rPr>
          <w:rFonts w:ascii="Times New Roman" w:hAnsi="Times New Roman"/>
          <w:lang w:val="x-none" w:eastAsia="zh-CN"/>
        </w:rPr>
        <w:t xml:space="preserve"> </w:t>
      </w:r>
      <w:r w:rsidR="00C92C37" w:rsidRPr="00C92C37">
        <w:rPr>
          <w:rFonts w:ascii="Times New Roman" w:hAnsi="Times New Roman"/>
          <w:lang w:val="x-none" w:eastAsia="zh-CN"/>
        </w:rPr>
        <w:t xml:space="preserve">LS on MBS </w:t>
      </w:r>
      <w:r w:rsidR="00295E68">
        <w:rPr>
          <w:rFonts w:ascii="Times New Roman" w:hAnsi="Times New Roman"/>
          <w:lang w:val="x-none" w:eastAsia="zh-CN"/>
        </w:rPr>
        <w:t>issues</w:t>
      </w:r>
      <w:r w:rsidR="00E107EA">
        <w:rPr>
          <w:rFonts w:ascii="Times New Roman" w:hAnsi="Times New Roman"/>
          <w:lang w:val="x-none" w:eastAsia="zh-CN"/>
        </w:rPr>
        <w:t xml:space="preserve">, </w:t>
      </w:r>
      <w:r w:rsidR="00E107EA" w:rsidRPr="00E107EA">
        <w:rPr>
          <w:rFonts w:ascii="Times New Roman" w:hAnsi="Times New Roman"/>
          <w:lang w:val="x-none" w:eastAsia="zh-CN"/>
        </w:rPr>
        <w:t>RAN2, Huawei</w:t>
      </w:r>
    </w:p>
    <w:p w14:paraId="02792C39" w14:textId="224630B5" w:rsidR="0047107E" w:rsidRPr="0047107E" w:rsidRDefault="0047107E" w:rsidP="0047107E">
      <w:pPr>
        <w:pStyle w:val="aff"/>
        <w:numPr>
          <w:ilvl w:val="0"/>
          <w:numId w:val="6"/>
        </w:numPr>
        <w:ind w:leftChars="0"/>
        <w:jc w:val="both"/>
        <w:rPr>
          <w:rFonts w:ascii="Times New Roman" w:hAnsi="Times New Roman"/>
          <w:lang w:val="x-none" w:eastAsia="zh-CN"/>
        </w:rPr>
      </w:pPr>
      <w:r w:rsidRPr="00D91E84">
        <w:rPr>
          <w:rFonts w:ascii="Times New Roman" w:eastAsiaTheme="minorEastAsia" w:hAnsi="Times New Roman"/>
          <w:lang w:val="x-none" w:eastAsia="zh-CN"/>
        </w:rPr>
        <w:t>Chair's Notes RAN1#107-e</w:t>
      </w:r>
    </w:p>
    <w:sectPr w:rsidR="0047107E" w:rsidRPr="0047107E"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F13C6" w14:textId="77777777" w:rsidR="00810A91" w:rsidRDefault="00810A91">
      <w:r>
        <w:separator/>
      </w:r>
    </w:p>
  </w:endnote>
  <w:endnote w:type="continuationSeparator" w:id="0">
    <w:p w14:paraId="7EFF8AF5" w14:textId="77777777" w:rsidR="00810A91" w:rsidRDefault="00810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C65B71" w14:textId="77777777" w:rsidR="00810A91" w:rsidRDefault="00810A91">
      <w:r>
        <w:separator/>
      </w:r>
    </w:p>
  </w:footnote>
  <w:footnote w:type="continuationSeparator" w:id="0">
    <w:p w14:paraId="03392A12" w14:textId="77777777" w:rsidR="00810A91" w:rsidRDefault="00810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1"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3"/>
  </w:num>
  <w:num w:numId="3">
    <w:abstractNumId w:val="0"/>
  </w:num>
  <w:num w:numId="4">
    <w:abstractNumId w:val="9"/>
  </w:num>
  <w:num w:numId="5">
    <w:abstractNumId w:val="6"/>
    <w:lvlOverride w:ilvl="0">
      <w:startOverride w:val="1"/>
    </w:lvlOverride>
  </w:num>
  <w:num w:numId="6">
    <w:abstractNumId w:val="7"/>
  </w:num>
  <w:num w:numId="7">
    <w:abstractNumId w:val="18"/>
  </w:num>
  <w:num w:numId="8">
    <w:abstractNumId w:val="17"/>
  </w:num>
  <w:num w:numId="9">
    <w:abstractNumId w:val="4"/>
  </w:num>
  <w:num w:numId="10">
    <w:abstractNumId w:val="3"/>
  </w:num>
  <w:num w:numId="11">
    <w:abstractNumId w:val="2"/>
  </w:num>
  <w:num w:numId="12">
    <w:abstractNumId w:val="11"/>
  </w:num>
  <w:num w:numId="13">
    <w:abstractNumId w:val="15"/>
  </w:num>
  <w:num w:numId="14">
    <w:abstractNumId w:val="16"/>
  </w:num>
  <w:num w:numId="15">
    <w:abstractNumId w:val="4"/>
  </w:num>
  <w:num w:numId="16">
    <w:abstractNumId w:val="5"/>
  </w:num>
  <w:num w:numId="17">
    <w:abstractNumId w:val="12"/>
  </w:num>
  <w:num w:numId="18">
    <w:abstractNumId w:val="10"/>
  </w:num>
  <w:num w:numId="19">
    <w:abstractNumId w:val="8"/>
  </w:num>
  <w:num w:numId="20">
    <w:abstractNumId w:val="1"/>
  </w:num>
  <w:num w:numId="2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E021A"/>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F04FD"/>
    <w:rsid w:val="000F0CC4"/>
    <w:rsid w:val="000F0D30"/>
    <w:rsid w:val="000F1022"/>
    <w:rsid w:val="000F1771"/>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1F"/>
    <w:rsid w:val="001B3ED2"/>
    <w:rsid w:val="001B40CA"/>
    <w:rsid w:val="001B4175"/>
    <w:rsid w:val="001B4ED3"/>
    <w:rsid w:val="001B51C8"/>
    <w:rsid w:val="001B54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6047"/>
    <w:rsid w:val="00236870"/>
    <w:rsid w:val="002368CA"/>
    <w:rsid w:val="00236E1C"/>
    <w:rsid w:val="00236F25"/>
    <w:rsid w:val="0023716A"/>
    <w:rsid w:val="00237291"/>
    <w:rsid w:val="00237491"/>
    <w:rsid w:val="00237A8D"/>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DB0"/>
    <w:rsid w:val="002662B7"/>
    <w:rsid w:val="00266CD3"/>
    <w:rsid w:val="00266E8C"/>
    <w:rsid w:val="00267D93"/>
    <w:rsid w:val="00267EDB"/>
    <w:rsid w:val="0027074A"/>
    <w:rsid w:val="0027138C"/>
    <w:rsid w:val="00271732"/>
    <w:rsid w:val="00271D39"/>
    <w:rsid w:val="0027200D"/>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BA"/>
    <w:rsid w:val="002934D0"/>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86F"/>
    <w:rsid w:val="00297B7A"/>
    <w:rsid w:val="002A0E77"/>
    <w:rsid w:val="002A14BB"/>
    <w:rsid w:val="002A153F"/>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42E2"/>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53"/>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345"/>
    <w:rsid w:val="0036548D"/>
    <w:rsid w:val="003654F8"/>
    <w:rsid w:val="0036587C"/>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97D7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40A1"/>
    <w:rsid w:val="003B4459"/>
    <w:rsid w:val="003B537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BFA"/>
    <w:rsid w:val="003D1D0C"/>
    <w:rsid w:val="003D2485"/>
    <w:rsid w:val="003D2933"/>
    <w:rsid w:val="003D29C5"/>
    <w:rsid w:val="003D2EDC"/>
    <w:rsid w:val="003D3521"/>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B00"/>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0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48A"/>
    <w:rsid w:val="00470D03"/>
    <w:rsid w:val="0047107E"/>
    <w:rsid w:val="00471A0B"/>
    <w:rsid w:val="00471F7A"/>
    <w:rsid w:val="00471FD5"/>
    <w:rsid w:val="004720F7"/>
    <w:rsid w:val="00472E37"/>
    <w:rsid w:val="00473053"/>
    <w:rsid w:val="00473730"/>
    <w:rsid w:val="0047374E"/>
    <w:rsid w:val="00473A01"/>
    <w:rsid w:val="00473C2E"/>
    <w:rsid w:val="00473E05"/>
    <w:rsid w:val="004747E1"/>
    <w:rsid w:val="00474EE8"/>
    <w:rsid w:val="00474EF4"/>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36A2"/>
    <w:rsid w:val="004E3C56"/>
    <w:rsid w:val="004E3FF2"/>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874"/>
    <w:rsid w:val="005502DC"/>
    <w:rsid w:val="0055049C"/>
    <w:rsid w:val="00550B17"/>
    <w:rsid w:val="00551928"/>
    <w:rsid w:val="00551BF1"/>
    <w:rsid w:val="005521AB"/>
    <w:rsid w:val="005522EE"/>
    <w:rsid w:val="0055248B"/>
    <w:rsid w:val="0055281E"/>
    <w:rsid w:val="00552A2E"/>
    <w:rsid w:val="00552A71"/>
    <w:rsid w:val="00552AD3"/>
    <w:rsid w:val="00552CA5"/>
    <w:rsid w:val="00552D49"/>
    <w:rsid w:val="00552F3D"/>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56B0"/>
    <w:rsid w:val="00565916"/>
    <w:rsid w:val="00565E62"/>
    <w:rsid w:val="00566092"/>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6B5"/>
    <w:rsid w:val="005A7C6E"/>
    <w:rsid w:val="005B083D"/>
    <w:rsid w:val="005B0C78"/>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B56"/>
    <w:rsid w:val="0061201C"/>
    <w:rsid w:val="00612964"/>
    <w:rsid w:val="0061338C"/>
    <w:rsid w:val="0061339E"/>
    <w:rsid w:val="00613466"/>
    <w:rsid w:val="00613531"/>
    <w:rsid w:val="00613A0F"/>
    <w:rsid w:val="00613B99"/>
    <w:rsid w:val="00613BA9"/>
    <w:rsid w:val="00613D6E"/>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4AAA"/>
    <w:rsid w:val="0063503E"/>
    <w:rsid w:val="006350EE"/>
    <w:rsid w:val="00635446"/>
    <w:rsid w:val="00635774"/>
    <w:rsid w:val="00635BA4"/>
    <w:rsid w:val="00635CFC"/>
    <w:rsid w:val="006362B6"/>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4428"/>
    <w:rsid w:val="00654737"/>
    <w:rsid w:val="00654851"/>
    <w:rsid w:val="00654923"/>
    <w:rsid w:val="0065493A"/>
    <w:rsid w:val="00654A26"/>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D8"/>
    <w:rsid w:val="00667F7C"/>
    <w:rsid w:val="00670651"/>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E2"/>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2AE"/>
    <w:rsid w:val="00745691"/>
    <w:rsid w:val="00745C5C"/>
    <w:rsid w:val="00745DF5"/>
    <w:rsid w:val="00745E42"/>
    <w:rsid w:val="007461EC"/>
    <w:rsid w:val="0074622F"/>
    <w:rsid w:val="00746408"/>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35C"/>
    <w:rsid w:val="00765587"/>
    <w:rsid w:val="0076559D"/>
    <w:rsid w:val="00765697"/>
    <w:rsid w:val="0076579A"/>
    <w:rsid w:val="00766336"/>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7309"/>
    <w:rsid w:val="007D7453"/>
    <w:rsid w:val="007D79B6"/>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A91"/>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0B5"/>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F4A"/>
    <w:rsid w:val="00A253E1"/>
    <w:rsid w:val="00A253F0"/>
    <w:rsid w:val="00A254A8"/>
    <w:rsid w:val="00A258CE"/>
    <w:rsid w:val="00A25EE3"/>
    <w:rsid w:val="00A261BE"/>
    <w:rsid w:val="00A2635C"/>
    <w:rsid w:val="00A2669F"/>
    <w:rsid w:val="00A26BBB"/>
    <w:rsid w:val="00A273DD"/>
    <w:rsid w:val="00A2747F"/>
    <w:rsid w:val="00A27965"/>
    <w:rsid w:val="00A27A99"/>
    <w:rsid w:val="00A27CA1"/>
    <w:rsid w:val="00A27D06"/>
    <w:rsid w:val="00A27D7D"/>
    <w:rsid w:val="00A31567"/>
    <w:rsid w:val="00A31891"/>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5282"/>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2F04"/>
    <w:rsid w:val="00AC308B"/>
    <w:rsid w:val="00AC314A"/>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7D"/>
    <w:rsid w:val="00B65AF6"/>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531"/>
    <w:rsid w:val="00B92C51"/>
    <w:rsid w:val="00B92CBE"/>
    <w:rsid w:val="00B92F7A"/>
    <w:rsid w:val="00B93D1C"/>
    <w:rsid w:val="00B9408F"/>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5D40"/>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40D2"/>
    <w:rsid w:val="00BD43F0"/>
    <w:rsid w:val="00BD49C7"/>
    <w:rsid w:val="00BD50C9"/>
    <w:rsid w:val="00BD5350"/>
    <w:rsid w:val="00BD5369"/>
    <w:rsid w:val="00BD5377"/>
    <w:rsid w:val="00BD5B0F"/>
    <w:rsid w:val="00BD5E44"/>
    <w:rsid w:val="00BD6078"/>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F1"/>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D4"/>
    <w:rsid w:val="00C16CAA"/>
    <w:rsid w:val="00C16D0E"/>
    <w:rsid w:val="00C16E63"/>
    <w:rsid w:val="00C175BE"/>
    <w:rsid w:val="00C17623"/>
    <w:rsid w:val="00C178B0"/>
    <w:rsid w:val="00C178DB"/>
    <w:rsid w:val="00C17C0D"/>
    <w:rsid w:val="00C20219"/>
    <w:rsid w:val="00C20789"/>
    <w:rsid w:val="00C2090E"/>
    <w:rsid w:val="00C20E1F"/>
    <w:rsid w:val="00C2139D"/>
    <w:rsid w:val="00C21508"/>
    <w:rsid w:val="00C2159D"/>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16F"/>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524B"/>
    <w:rsid w:val="00D65BA0"/>
    <w:rsid w:val="00D66449"/>
    <w:rsid w:val="00D666BD"/>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3F0D"/>
    <w:rsid w:val="00E0416E"/>
    <w:rsid w:val="00E04208"/>
    <w:rsid w:val="00E04365"/>
    <w:rsid w:val="00E051F3"/>
    <w:rsid w:val="00E055DC"/>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F83"/>
    <w:rsid w:val="00E60268"/>
    <w:rsid w:val="00E60387"/>
    <w:rsid w:val="00E60901"/>
    <w:rsid w:val="00E61114"/>
    <w:rsid w:val="00E61215"/>
    <w:rsid w:val="00E61D17"/>
    <w:rsid w:val="00E621EE"/>
    <w:rsid w:val="00E62355"/>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FE4"/>
    <w:rsid w:val="00E7300C"/>
    <w:rsid w:val="00E73354"/>
    <w:rsid w:val="00E73AE4"/>
    <w:rsid w:val="00E74352"/>
    <w:rsid w:val="00E74856"/>
    <w:rsid w:val="00E7518B"/>
    <w:rsid w:val="00E75193"/>
    <w:rsid w:val="00E754EC"/>
    <w:rsid w:val="00E7554B"/>
    <w:rsid w:val="00E75A7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6D4"/>
    <w:rsid w:val="00F468BE"/>
    <w:rsid w:val="00F4706C"/>
    <w:rsid w:val="00F472A3"/>
    <w:rsid w:val="00F475F7"/>
    <w:rsid w:val="00F47CD7"/>
    <w:rsid w:val="00F47F5D"/>
    <w:rsid w:val="00F50027"/>
    <w:rsid w:val="00F5019A"/>
    <w:rsid w:val="00F50AB2"/>
    <w:rsid w:val="00F5105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B3"/>
    <w:rsid w:val="00F653D3"/>
    <w:rsid w:val="00F65620"/>
    <w:rsid w:val="00F659BD"/>
    <w:rsid w:val="00F65A4D"/>
    <w:rsid w:val="00F65C0F"/>
    <w:rsid w:val="00F65C9E"/>
    <w:rsid w:val="00F65D0F"/>
    <w:rsid w:val="00F65E6A"/>
    <w:rsid w:val="00F665CA"/>
    <w:rsid w:val="00F669B2"/>
    <w:rsid w:val="00F66B68"/>
    <w:rsid w:val="00F66C9B"/>
    <w:rsid w:val="00F66F4F"/>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7B"/>
    <w:rsid w:val="00FC42D8"/>
    <w:rsid w:val="00FC4562"/>
    <w:rsid w:val="00FC468C"/>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7"/>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97D"/>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3684</TotalTime>
  <Pages>2</Pages>
  <Words>547</Words>
  <Characters>3122</Characters>
  <Application>Microsoft Office Word</Application>
  <DocSecurity>0</DocSecurity>
  <Lines>26</Lines>
  <Paragraphs>7</Paragraphs>
  <ScaleCrop>false</ScaleCrop>
  <Company>Nokia Siemens Networks</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3275</cp:revision>
  <cp:lastPrinted>2013-04-02T02:18:00Z</cp:lastPrinted>
  <dcterms:created xsi:type="dcterms:W3CDTF">2019-08-16T08:26:00Z</dcterms:created>
  <dcterms:modified xsi:type="dcterms:W3CDTF">2022-02-14T03:12:00Z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